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3B64" w14:textId="36353727" w:rsidR="00584E2D" w:rsidRDefault="00C76AC9">
      <w:r>
        <w:t>AP.4.2.1</w:t>
      </w:r>
    </w:p>
    <w:p w14:paraId="70FEF75B" w14:textId="266656A5" w:rsidR="00C76AC9" w:rsidRDefault="00C76AC9" w:rsidP="00C76AC9">
      <w:pPr>
        <w:pStyle w:val="xmsonormal"/>
        <w:shd w:val="clear" w:color="auto" w:fill="FFFFFF"/>
        <w:spacing w:before="0" w:beforeAutospacing="0" w:after="0" w:afterAutospacing="0"/>
        <w:ind w:left="1095" w:hanging="360"/>
        <w:textAlignment w:val="baseline"/>
        <w:rPr>
          <w:rFonts w:ascii="Calibri" w:hAnsi="Calibri" w:cs="Calibri"/>
          <w:color w:val="242424"/>
          <w:sz w:val="22"/>
          <w:szCs w:val="22"/>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rFonts w:ascii="Calibri" w:hAnsi="Calibri" w:cs="Calibri"/>
          <w:b/>
          <w:bCs/>
          <w:color w:val="000000"/>
          <w:sz w:val="22"/>
          <w:szCs w:val="22"/>
          <w:bdr w:val="none" w:sz="0" w:space="0" w:color="auto" w:frame="1"/>
        </w:rPr>
        <w:t>Concentration</w:t>
      </w:r>
      <w:r>
        <w:rPr>
          <w:rFonts w:ascii="Calibri" w:hAnsi="Calibri" w:cs="Calibri"/>
          <w:color w:val="000000"/>
          <w:sz w:val="22"/>
          <w:szCs w:val="22"/>
          <w:bdr w:val="none" w:sz="0" w:space="0" w:color="auto" w:frame="1"/>
        </w:rPr>
        <w:t>: A second-order component of a degree program. A concentration consists of at least 12 hours that are not applied to any other concentration. Concentrations are approved by the Undergraduate Council at the undergraduate level or by the Graduate Council at the graduate level.</w:t>
      </w:r>
    </w:p>
    <w:p w14:paraId="1603A14E" w14:textId="77777777" w:rsidR="00C76AC9" w:rsidRDefault="00C76AC9"/>
    <w:p w14:paraId="263FAAF2" w14:textId="6BCF80AA" w:rsidR="00C76AC9" w:rsidRDefault="00C76AC9">
      <w:r>
        <w:t>Revised</w:t>
      </w:r>
    </w:p>
    <w:p w14:paraId="6D4A69A5" w14:textId="77777777" w:rsidR="00C76AC9" w:rsidRDefault="00C76AC9" w:rsidP="00C76AC9">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rPr>
        <w:t> </w:t>
      </w:r>
    </w:p>
    <w:p w14:paraId="5AC3E1EA" w14:textId="77777777" w:rsidR="00C76AC9" w:rsidRDefault="00C76AC9" w:rsidP="00C76AC9">
      <w:pPr>
        <w:pStyle w:val="xmsonormal"/>
        <w:shd w:val="clear" w:color="auto" w:fill="FFFFFF"/>
        <w:spacing w:before="0" w:beforeAutospacing="0" w:after="0" w:afterAutospacing="0"/>
        <w:ind w:left="1095" w:hanging="360"/>
        <w:textAlignment w:val="baseline"/>
        <w:rPr>
          <w:rFonts w:ascii="Calibri" w:hAnsi="Calibri" w:cs="Calibri"/>
          <w:color w:val="242424"/>
          <w:sz w:val="22"/>
          <w:szCs w:val="22"/>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rFonts w:ascii="Calibri" w:hAnsi="Calibri" w:cs="Calibri"/>
          <w:b/>
          <w:bCs/>
          <w:color w:val="000000"/>
          <w:sz w:val="22"/>
          <w:szCs w:val="22"/>
          <w:bdr w:val="none" w:sz="0" w:space="0" w:color="auto" w:frame="1"/>
        </w:rPr>
        <w:t>Concentration</w:t>
      </w:r>
      <w:r>
        <w:rPr>
          <w:rFonts w:ascii="Calibri" w:hAnsi="Calibri" w:cs="Calibri"/>
          <w:color w:val="000000"/>
          <w:sz w:val="22"/>
          <w:szCs w:val="22"/>
          <w:bdr w:val="none" w:sz="0" w:space="0" w:color="auto" w:frame="1"/>
        </w:rPr>
        <w:t>: A second-order component of a degree program. A concentration consists of at least 12 hours that are not applied to any other concentration </w:t>
      </w:r>
      <w:r>
        <w:rPr>
          <w:rFonts w:ascii="Calibri" w:hAnsi="Calibri" w:cs="Calibri"/>
          <w:color w:val="C82613"/>
          <w:sz w:val="22"/>
          <w:szCs w:val="22"/>
          <w:bdr w:val="none" w:sz="0" w:space="0" w:color="auto" w:frame="1"/>
        </w:rPr>
        <w:t>in the same degree program or major</w:t>
      </w:r>
      <w:r>
        <w:rPr>
          <w:rFonts w:ascii="Calibri" w:hAnsi="Calibri" w:cs="Calibri"/>
          <w:color w:val="000000"/>
          <w:sz w:val="22"/>
          <w:szCs w:val="22"/>
          <w:bdr w:val="none" w:sz="0" w:space="0" w:color="auto" w:frame="1"/>
        </w:rPr>
        <w:t>. Concentrations are approved by the Undergraduate Council at the undergraduate level or by the Graduate Council at the graduate level.</w:t>
      </w:r>
    </w:p>
    <w:p w14:paraId="3EA10208" w14:textId="77777777" w:rsidR="00C76AC9" w:rsidRDefault="00C76AC9"/>
    <w:sectPr w:rsidR="00C7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C9"/>
    <w:rsid w:val="0009319A"/>
    <w:rsid w:val="000A1862"/>
    <w:rsid w:val="002F5D37"/>
    <w:rsid w:val="003C0EBD"/>
    <w:rsid w:val="00584E2D"/>
    <w:rsid w:val="006B2206"/>
    <w:rsid w:val="007729F3"/>
    <w:rsid w:val="007C73AE"/>
    <w:rsid w:val="00874CF2"/>
    <w:rsid w:val="00C7222B"/>
    <w:rsid w:val="00C76AC9"/>
    <w:rsid w:val="00D5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044FC2"/>
  <w15:chartTrackingRefBased/>
  <w15:docId w15:val="{49817755-5200-5142-9355-80E9B4CD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AC9"/>
    <w:rPr>
      <w:rFonts w:eastAsiaTheme="majorEastAsia" w:cstheme="majorBidi"/>
      <w:color w:val="272727" w:themeColor="text1" w:themeTint="D8"/>
    </w:rPr>
  </w:style>
  <w:style w:type="paragraph" w:styleId="Title">
    <w:name w:val="Title"/>
    <w:basedOn w:val="Normal"/>
    <w:next w:val="Normal"/>
    <w:link w:val="TitleChar"/>
    <w:uiPriority w:val="10"/>
    <w:qFormat/>
    <w:rsid w:val="00C76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AC9"/>
    <w:pPr>
      <w:spacing w:before="160"/>
      <w:jc w:val="center"/>
    </w:pPr>
    <w:rPr>
      <w:i/>
      <w:iCs/>
      <w:color w:val="404040" w:themeColor="text1" w:themeTint="BF"/>
    </w:rPr>
  </w:style>
  <w:style w:type="character" w:customStyle="1" w:styleId="QuoteChar">
    <w:name w:val="Quote Char"/>
    <w:basedOn w:val="DefaultParagraphFont"/>
    <w:link w:val="Quote"/>
    <w:uiPriority w:val="29"/>
    <w:rsid w:val="00C76AC9"/>
    <w:rPr>
      <w:i/>
      <w:iCs/>
      <w:color w:val="404040" w:themeColor="text1" w:themeTint="BF"/>
    </w:rPr>
  </w:style>
  <w:style w:type="paragraph" w:styleId="ListParagraph">
    <w:name w:val="List Paragraph"/>
    <w:basedOn w:val="Normal"/>
    <w:uiPriority w:val="34"/>
    <w:qFormat/>
    <w:rsid w:val="00C76AC9"/>
    <w:pPr>
      <w:ind w:left="720"/>
      <w:contextualSpacing/>
    </w:pPr>
  </w:style>
  <w:style w:type="character" w:styleId="IntenseEmphasis">
    <w:name w:val="Intense Emphasis"/>
    <w:basedOn w:val="DefaultParagraphFont"/>
    <w:uiPriority w:val="21"/>
    <w:qFormat/>
    <w:rsid w:val="00C76AC9"/>
    <w:rPr>
      <w:i/>
      <w:iCs/>
      <w:color w:val="0F4761" w:themeColor="accent1" w:themeShade="BF"/>
    </w:rPr>
  </w:style>
  <w:style w:type="paragraph" w:styleId="IntenseQuote">
    <w:name w:val="Intense Quote"/>
    <w:basedOn w:val="Normal"/>
    <w:next w:val="Normal"/>
    <w:link w:val="IntenseQuoteChar"/>
    <w:uiPriority w:val="30"/>
    <w:qFormat/>
    <w:rsid w:val="00C76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AC9"/>
    <w:rPr>
      <w:i/>
      <w:iCs/>
      <w:color w:val="0F4761" w:themeColor="accent1" w:themeShade="BF"/>
    </w:rPr>
  </w:style>
  <w:style w:type="character" w:styleId="IntenseReference">
    <w:name w:val="Intense Reference"/>
    <w:basedOn w:val="DefaultParagraphFont"/>
    <w:uiPriority w:val="32"/>
    <w:qFormat/>
    <w:rsid w:val="00C76AC9"/>
    <w:rPr>
      <w:b/>
      <w:bCs/>
      <w:smallCaps/>
      <w:color w:val="0F4761" w:themeColor="accent1" w:themeShade="BF"/>
      <w:spacing w:val="5"/>
    </w:rPr>
  </w:style>
  <w:style w:type="paragraph" w:customStyle="1" w:styleId="xmsonormal">
    <w:name w:val="x_msonormal"/>
    <w:basedOn w:val="Normal"/>
    <w:rsid w:val="00C76AC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538</Characters>
  <Application>Microsoft Office Word</Application>
  <DocSecurity>0</DocSecurity>
  <Lines>12</Lines>
  <Paragraphs>4</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Eyman</dc:creator>
  <cp:keywords/>
  <dc:description/>
  <cp:lastModifiedBy>Douglas Eyman</cp:lastModifiedBy>
  <cp:revision>3</cp:revision>
  <dcterms:created xsi:type="dcterms:W3CDTF">2025-12-03T21:38:00Z</dcterms:created>
  <dcterms:modified xsi:type="dcterms:W3CDTF">2026-01-21T16:05:00Z</dcterms:modified>
</cp:coreProperties>
</file>